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83" w:rsidRPr="005E7C51" w:rsidRDefault="00634883" w:rsidP="005E7C51">
      <w:pPr>
        <w:pStyle w:val="a4"/>
        <w:rPr>
          <w:rFonts w:ascii="標楷體" w:hAnsi="標楷體"/>
          <w:b/>
          <w:color w:val="000000" w:themeColor="text1"/>
          <w:sz w:val="22"/>
        </w:rPr>
      </w:pPr>
      <w:r w:rsidRPr="005E7C51">
        <w:rPr>
          <w:rFonts w:ascii="標楷體" w:hAnsi="標楷體" w:hint="eastAsia"/>
          <w:b/>
          <w:color w:val="000000" w:themeColor="text1"/>
          <w:sz w:val="32"/>
          <w:szCs w:val="28"/>
        </w:rPr>
        <w:t>嘉義縣</w:t>
      </w:r>
      <w:r w:rsidRPr="005E7C51">
        <w:rPr>
          <w:rFonts w:ascii="標楷體" w:hAnsi="標楷體"/>
          <w:b/>
          <w:color w:val="000000" w:themeColor="text1"/>
          <w:sz w:val="32"/>
          <w:szCs w:val="28"/>
        </w:rPr>
        <w:t>10</w:t>
      </w:r>
      <w:r w:rsidRPr="005E7C51">
        <w:rPr>
          <w:rFonts w:ascii="標楷體" w:hAnsi="標楷體" w:hint="eastAsia"/>
          <w:b/>
          <w:color w:val="000000" w:themeColor="text1"/>
          <w:sz w:val="32"/>
          <w:szCs w:val="28"/>
        </w:rPr>
        <w:t>7年度教師助理員暨特教學生助理人員職前教育訓練</w:t>
      </w:r>
      <w:r w:rsidR="00F83092" w:rsidRPr="005E7C51">
        <w:rPr>
          <w:rFonts w:ascii="標楷體" w:hAnsi="標楷體" w:hint="eastAsia"/>
          <w:b/>
          <w:color w:val="000000" w:themeColor="text1"/>
          <w:sz w:val="32"/>
          <w:szCs w:val="28"/>
        </w:rPr>
        <w:t>研習</w:t>
      </w:r>
      <w:r w:rsidRPr="005E7C51">
        <w:rPr>
          <w:rFonts w:ascii="標楷體" w:hAnsi="標楷體" w:hint="eastAsia"/>
          <w:b/>
          <w:color w:val="000000" w:themeColor="text1"/>
          <w:sz w:val="32"/>
          <w:szCs w:val="28"/>
        </w:rPr>
        <w:t>計畫</w:t>
      </w:r>
    </w:p>
    <w:p w:rsidR="00611D0C" w:rsidRPr="005E7C51" w:rsidRDefault="00634883" w:rsidP="005E7C51">
      <w:pPr>
        <w:spacing w:line="500" w:lineRule="exact"/>
        <w:ind w:left="1201" w:hangingChars="500" w:hanging="1201"/>
        <w:rPr>
          <w:rFonts w:ascii="標楷體" w:eastAsia="標楷體" w:hAnsi="標楷體"/>
          <w:b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壹、依據：</w:t>
      </w:r>
    </w:p>
    <w:p w:rsidR="005E7C51" w:rsidRDefault="00611D0C" w:rsidP="005E7C51">
      <w:pPr>
        <w:pStyle w:val="aa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高級中等以下學校特殊教育班班級及專職單位設置與人員進用</w:t>
      </w:r>
      <w:r w:rsidR="00634883" w:rsidRPr="005E7C51">
        <w:rPr>
          <w:rFonts w:ascii="標楷體" w:eastAsia="標楷體" w:hAnsi="標楷體" w:hint="eastAsia"/>
          <w:color w:val="000000" w:themeColor="text1"/>
          <w:szCs w:val="28"/>
        </w:rPr>
        <w:t>辦法第六條第四款。</w:t>
      </w:r>
    </w:p>
    <w:p w:rsidR="00611D0C" w:rsidRPr="005E7C51" w:rsidRDefault="00611D0C" w:rsidP="005E7C51">
      <w:pPr>
        <w:pStyle w:val="aa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嘉義縣特教資源中心107年度工作計畫。</w:t>
      </w:r>
    </w:p>
    <w:p w:rsidR="00634883" w:rsidRPr="005E7C51" w:rsidRDefault="00634883" w:rsidP="005E7C51">
      <w:pPr>
        <w:spacing w:line="500" w:lineRule="exact"/>
        <w:ind w:left="1201" w:hangingChars="500" w:hanging="1201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貳、目的：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依規定提供本縣教師助理員﹑特教學生助理人員教育訓練，提升專業知能。</w:t>
      </w:r>
    </w:p>
    <w:p w:rsidR="00634883" w:rsidRPr="005E7C51" w:rsidRDefault="00634883" w:rsidP="005E7C51">
      <w:pPr>
        <w:spacing w:line="500" w:lineRule="exact"/>
        <w:rPr>
          <w:rFonts w:ascii="標楷體" w:eastAsia="標楷體" w:hAnsi="標楷體"/>
          <w:b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參、辦理單位：</w:t>
      </w:r>
    </w:p>
    <w:p w:rsidR="005E7C51" w:rsidRDefault="00634883" w:rsidP="005E7C51">
      <w:pPr>
        <w:pStyle w:val="aa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主辦單位：嘉義縣政府。</w:t>
      </w:r>
    </w:p>
    <w:p w:rsidR="00634883" w:rsidRPr="005E7C51" w:rsidRDefault="00634883" w:rsidP="005E7C51">
      <w:pPr>
        <w:pStyle w:val="aa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承辦單位：嘉義縣特教資源中心。</w:t>
      </w:r>
    </w:p>
    <w:p w:rsidR="00634883" w:rsidRPr="005E7C51" w:rsidRDefault="00634883" w:rsidP="005E7C51">
      <w:pPr>
        <w:snapToGrid w:val="0"/>
        <w:spacing w:line="500" w:lineRule="exact"/>
        <w:ind w:left="1698" w:hangingChars="707" w:hanging="1698"/>
        <w:rPr>
          <w:rFonts w:ascii="標楷體" w:eastAsia="標楷體" w:hAnsi="標楷體"/>
          <w:b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肆、研習對象：</w:t>
      </w:r>
    </w:p>
    <w:p w:rsidR="00634883" w:rsidRPr="005E7C51" w:rsidRDefault="00634883" w:rsidP="005E7C51">
      <w:pPr>
        <w:pStyle w:val="aa"/>
        <w:numPr>
          <w:ilvl w:val="0"/>
          <w:numId w:val="6"/>
        </w:numPr>
        <w:snapToGrid w:val="0"/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本縣教師助理員、特教學生助理人員。</w:t>
      </w:r>
    </w:p>
    <w:p w:rsidR="00634883" w:rsidRPr="005E7C51" w:rsidRDefault="00634883" w:rsidP="005E7C51">
      <w:pPr>
        <w:pStyle w:val="aa"/>
        <w:numPr>
          <w:ilvl w:val="0"/>
          <w:numId w:val="6"/>
        </w:numPr>
        <w:snapToGrid w:val="0"/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欲具備本縣特教學生助理人員資格者。</w:t>
      </w:r>
    </w:p>
    <w:p w:rsidR="00634883" w:rsidRPr="005E7C51" w:rsidRDefault="00634883" w:rsidP="005E7C51">
      <w:pPr>
        <w:spacing w:line="500" w:lineRule="exact"/>
        <w:ind w:left="1682" w:hangingChars="700" w:hanging="1682"/>
        <w:rPr>
          <w:rFonts w:ascii="標楷體" w:eastAsia="標楷體" w:hAnsi="標楷體"/>
          <w:b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伍、研習</w:t>
      </w:r>
      <w:r w:rsidR="00611D0C" w:rsidRPr="005E7C51">
        <w:rPr>
          <w:rFonts w:ascii="標楷體" w:eastAsia="標楷體" w:hAnsi="標楷體" w:hint="eastAsia"/>
          <w:b/>
          <w:color w:val="000000" w:themeColor="text1"/>
          <w:szCs w:val="28"/>
        </w:rPr>
        <w:t>日期</w:t>
      </w: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：</w:t>
      </w:r>
      <w:r w:rsidRPr="005E7C51">
        <w:rPr>
          <w:rFonts w:ascii="標楷體" w:eastAsia="標楷體" w:hAnsi="標楷體"/>
          <w:color w:val="000000" w:themeColor="text1"/>
          <w:szCs w:val="28"/>
        </w:rPr>
        <w:t>10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7年</w:t>
      </w:r>
      <w:r w:rsidR="007C0305" w:rsidRPr="005E7C51">
        <w:rPr>
          <w:rFonts w:ascii="標楷體" w:eastAsia="標楷體" w:hAnsi="標楷體" w:hint="eastAsia"/>
          <w:color w:val="000000" w:themeColor="text1"/>
          <w:szCs w:val="28"/>
        </w:rPr>
        <w:t>8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7C0305" w:rsidRPr="005E7C51">
        <w:rPr>
          <w:rFonts w:ascii="標楷體" w:eastAsia="標楷體" w:hAnsi="標楷體" w:hint="eastAsia"/>
          <w:color w:val="000000" w:themeColor="text1"/>
          <w:szCs w:val="28"/>
        </w:rPr>
        <w:t>20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日～</w:t>
      </w:r>
      <w:r w:rsidRPr="005E7C51">
        <w:rPr>
          <w:rFonts w:ascii="標楷體" w:eastAsia="標楷體" w:hAnsi="標楷體"/>
          <w:color w:val="000000" w:themeColor="text1"/>
          <w:szCs w:val="28"/>
        </w:rPr>
        <w:t>10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7年</w:t>
      </w:r>
      <w:r w:rsidR="007C0305" w:rsidRPr="005E7C51">
        <w:rPr>
          <w:rFonts w:ascii="標楷體" w:eastAsia="標楷體" w:hAnsi="標楷體" w:hint="eastAsia"/>
          <w:color w:val="000000" w:themeColor="text1"/>
          <w:szCs w:val="28"/>
        </w:rPr>
        <w:t>8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7C0305" w:rsidRPr="005E7C51">
        <w:rPr>
          <w:rFonts w:ascii="標楷體" w:eastAsia="標楷體" w:hAnsi="標楷體" w:hint="eastAsia"/>
          <w:color w:val="000000" w:themeColor="text1"/>
          <w:szCs w:val="28"/>
        </w:rPr>
        <w:t>27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日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Pr="005E7C51">
        <w:rPr>
          <w:rFonts w:ascii="標楷體" w:eastAsia="標楷體" w:hAnsi="標楷體"/>
          <w:color w:val="000000" w:themeColor="text1"/>
          <w:szCs w:val="28"/>
        </w:rPr>
        <w:t>9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：</w:t>
      </w:r>
      <w:r w:rsidR="0059346F" w:rsidRPr="005E7C51">
        <w:rPr>
          <w:rFonts w:ascii="標楷體" w:eastAsia="標楷體" w:hAnsi="標楷體" w:hint="eastAsia"/>
          <w:color w:val="000000" w:themeColor="text1"/>
          <w:szCs w:val="28"/>
        </w:rPr>
        <w:t>3</w:t>
      </w:r>
      <w:r w:rsidRPr="005E7C51">
        <w:rPr>
          <w:rFonts w:ascii="標楷體" w:eastAsia="標楷體" w:hAnsi="標楷體"/>
          <w:color w:val="000000" w:themeColor="text1"/>
          <w:szCs w:val="28"/>
        </w:rPr>
        <w:t>0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至</w:t>
      </w:r>
      <w:r w:rsidRPr="005E7C51">
        <w:rPr>
          <w:rFonts w:ascii="標楷體" w:eastAsia="標楷體" w:hAnsi="標楷體"/>
          <w:color w:val="000000" w:themeColor="text1"/>
          <w:szCs w:val="28"/>
        </w:rPr>
        <w:t>16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：</w:t>
      </w:r>
      <w:r w:rsidR="0059346F" w:rsidRPr="005E7C51">
        <w:rPr>
          <w:rFonts w:ascii="標楷體" w:eastAsia="標楷體" w:hAnsi="標楷體" w:hint="eastAsia"/>
          <w:color w:val="000000" w:themeColor="text1"/>
          <w:szCs w:val="28"/>
        </w:rPr>
        <w:t>0</w:t>
      </w:r>
      <w:r w:rsidRPr="005E7C51">
        <w:rPr>
          <w:rFonts w:ascii="標楷體" w:eastAsia="標楷體" w:hAnsi="標楷體"/>
          <w:color w:val="000000" w:themeColor="text1"/>
          <w:szCs w:val="28"/>
        </w:rPr>
        <w:t>0</w:t>
      </w:r>
      <w:r w:rsidR="005D5CAD" w:rsidRPr="005E7C51">
        <w:rPr>
          <w:rFonts w:ascii="標楷體" w:eastAsia="標楷體" w:hAnsi="標楷體"/>
          <w:color w:val="000000" w:themeColor="text1"/>
          <w:szCs w:val="28"/>
        </w:rPr>
        <w:t>，共六場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634883" w:rsidRPr="005E7C51" w:rsidRDefault="00634883" w:rsidP="005E7C51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陸、</w:t>
      </w:r>
      <w:r w:rsidR="00611D0C" w:rsidRPr="005E7C51">
        <w:rPr>
          <w:rFonts w:ascii="標楷體" w:eastAsia="標楷體" w:hAnsi="標楷體" w:hint="eastAsia"/>
          <w:b/>
          <w:color w:val="000000" w:themeColor="text1"/>
          <w:szCs w:val="28"/>
        </w:rPr>
        <w:t>研習課程主題及講師：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>課程及講師屆</w:t>
      </w:r>
      <w:r w:rsidR="007C0305" w:rsidRPr="005E7C51">
        <w:rPr>
          <w:rFonts w:ascii="標楷體" w:eastAsia="標楷體" w:hAnsi="標楷體" w:hint="eastAsia"/>
          <w:color w:val="000000" w:themeColor="text1"/>
          <w:szCs w:val="28"/>
        </w:rPr>
        <w:t>如附件一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634883" w:rsidRPr="005E7C51" w:rsidRDefault="00634883" w:rsidP="005E7C51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柒、研習地點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：嘉義縣民雄鄉興中國小自修教室</w:t>
      </w:r>
    </w:p>
    <w:p w:rsidR="005E7C51" w:rsidRDefault="00634883" w:rsidP="005E7C51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捌、</w:t>
      </w:r>
      <w:r w:rsidR="00611D0C" w:rsidRPr="005E7C51">
        <w:rPr>
          <w:rFonts w:ascii="標楷體" w:eastAsia="標楷體" w:hAnsi="標楷體" w:hint="eastAsia"/>
          <w:b/>
          <w:color w:val="000000" w:themeColor="text1"/>
          <w:szCs w:val="28"/>
        </w:rPr>
        <w:t>報名方式：</w:t>
      </w:r>
      <w:r w:rsidR="00611D0C" w:rsidRPr="005E7C51">
        <w:rPr>
          <w:rFonts w:ascii="標楷體" w:eastAsia="標楷體" w:hAnsi="標楷體"/>
          <w:color w:val="000000" w:themeColor="text1"/>
          <w:szCs w:val="28"/>
        </w:rPr>
        <w:t xml:space="preserve"> 10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>7年</w:t>
      </w:r>
      <w:r w:rsidR="007C0305" w:rsidRPr="005E7C51">
        <w:rPr>
          <w:rFonts w:ascii="標楷體" w:eastAsia="標楷體" w:hAnsi="標楷體" w:hint="eastAsia"/>
          <w:color w:val="000000" w:themeColor="text1"/>
          <w:szCs w:val="28"/>
        </w:rPr>
        <w:t>8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7C0305" w:rsidRPr="005E7C51">
        <w:rPr>
          <w:rFonts w:ascii="標楷體" w:eastAsia="標楷體" w:hAnsi="標楷體" w:hint="eastAsia"/>
          <w:color w:val="000000" w:themeColor="text1"/>
          <w:szCs w:val="28"/>
        </w:rPr>
        <w:t>15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>日（禮拜</w:t>
      </w:r>
      <w:r w:rsidR="007C0305" w:rsidRPr="005E7C51">
        <w:rPr>
          <w:rFonts w:ascii="標楷體" w:eastAsia="標楷體" w:hAnsi="標楷體" w:hint="eastAsia"/>
          <w:color w:val="000000" w:themeColor="text1"/>
          <w:szCs w:val="28"/>
        </w:rPr>
        <w:t>三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 xml:space="preserve"> ）前上特教通報網登入報名</w:t>
      </w:r>
      <w:r w:rsidR="005E7C51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</w:p>
    <w:p w:rsidR="00611D0C" w:rsidRPr="005E7C51" w:rsidRDefault="005E7C51" w:rsidP="005E7C51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 xml:space="preserve">    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>（</w:t>
      </w:r>
      <w:hyperlink r:id="rId8" w:history="1">
        <w:r w:rsidR="00FB0EC6" w:rsidRPr="005E7C51">
          <w:rPr>
            <w:rStyle w:val="a3"/>
            <w:rFonts w:ascii="標楷體" w:eastAsia="標楷體" w:hAnsi="標楷體"/>
            <w:szCs w:val="28"/>
          </w:rPr>
          <w:t>http://www.set.edu.tw/actclass/act/default.asp</w:t>
        </w:r>
      </w:hyperlink>
      <w:r w:rsidR="00611D0C" w:rsidRPr="005E7C51"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 w:hint="eastAsia"/>
          <w:szCs w:val="28"/>
        </w:rPr>
        <w:t>，</w:t>
      </w:r>
      <w:r w:rsidR="00611D0C" w:rsidRPr="005E7C51">
        <w:rPr>
          <w:rFonts w:ascii="標楷體" w:eastAsia="標楷體" w:hAnsi="標楷體" w:hint="eastAsia"/>
          <w:szCs w:val="28"/>
        </w:rPr>
        <w:t>依照下列步驟報名：</w:t>
      </w:r>
    </w:p>
    <w:p w:rsidR="005E7C51" w:rsidRDefault="00611D0C" w:rsidP="005E7C51">
      <w:pPr>
        <w:pStyle w:val="aa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szCs w:val="28"/>
        </w:rPr>
        <w:t>進入特教通報網，左方欄位第二欄點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選教師研習。</w:t>
      </w:r>
    </w:p>
    <w:p w:rsidR="00611D0C" w:rsidRPr="005E7C51" w:rsidRDefault="00611D0C" w:rsidP="005E7C51">
      <w:pPr>
        <w:pStyle w:val="aa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/>
          <w:color w:val="000000" w:themeColor="text1"/>
          <w:szCs w:val="28"/>
        </w:rPr>
        <w:t>最上列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選取</w:t>
      </w:r>
      <w:r w:rsidR="00043B40" w:rsidRPr="005E7C51">
        <w:rPr>
          <w:rFonts w:ascii="標楷體" w:eastAsia="標楷體" w:hAnsi="標楷體" w:hint="eastAsia"/>
          <w:color w:val="000000" w:themeColor="text1"/>
          <w:szCs w:val="28"/>
        </w:rPr>
        <w:t>縣市特教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研習，登錄縣市選取嘉義縣，登錄單位選取嘉義縣</w:t>
      </w:r>
      <w:r w:rsidR="00043B40" w:rsidRPr="005E7C51">
        <w:rPr>
          <w:rFonts w:ascii="標楷體" w:eastAsia="標楷體" w:hAnsi="標楷體" w:hint="eastAsia"/>
          <w:color w:val="000000" w:themeColor="text1"/>
          <w:szCs w:val="28"/>
        </w:rPr>
        <w:t>後點擊查詢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611D0C" w:rsidRPr="005E7C51" w:rsidRDefault="00043B40" w:rsidP="005E7C51">
      <w:pPr>
        <w:pStyle w:val="aa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尋找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>本研習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報名</w:t>
      </w:r>
      <w:r w:rsidR="00611D0C" w:rsidRPr="005E7C51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7C0305" w:rsidRPr="005E7C51" w:rsidRDefault="00611D0C" w:rsidP="005E7C51">
      <w:pPr>
        <w:pStyle w:val="aa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b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聯絡人：嘉義縣特教資源中心謝綺倫老師</w:t>
      </w:r>
      <w:r w:rsidR="00522C19" w:rsidRPr="005E7C51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電話：</w:t>
      </w:r>
      <w:r w:rsidR="00522C19" w:rsidRPr="005E7C51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5E7C51">
        <w:rPr>
          <w:rFonts w:ascii="標楷體" w:eastAsia="標楷體" w:hAnsi="標楷體"/>
          <w:color w:val="000000" w:themeColor="text1"/>
          <w:szCs w:val="28"/>
        </w:rPr>
        <w:t>05-2217484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634883" w:rsidRPr="005E7C51" w:rsidRDefault="00634883" w:rsidP="005E7C51">
      <w:pPr>
        <w:spacing w:line="500" w:lineRule="exact"/>
        <w:rPr>
          <w:rFonts w:ascii="標楷體" w:eastAsia="標楷體" w:hAnsi="標楷體"/>
          <w:b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玖、參加人員：</w:t>
      </w:r>
    </w:p>
    <w:p w:rsidR="00634883" w:rsidRPr="005E7C51" w:rsidRDefault="00634883" w:rsidP="005E7C51">
      <w:pPr>
        <w:pStyle w:val="aa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全程參與研習者核予六場共3</w:t>
      </w:r>
      <w:r w:rsidRPr="005E7C51">
        <w:rPr>
          <w:rFonts w:ascii="標楷體" w:eastAsia="標楷體" w:hAnsi="標楷體"/>
          <w:color w:val="000000" w:themeColor="text1"/>
          <w:szCs w:val="28"/>
        </w:rPr>
        <w:t>6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小時。</w:t>
      </w:r>
    </w:p>
    <w:p w:rsidR="00634883" w:rsidRPr="005E7C51" w:rsidRDefault="00634883" w:rsidP="005E7C51">
      <w:pPr>
        <w:pStyle w:val="aa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color w:val="000000" w:themeColor="text1"/>
          <w:szCs w:val="28"/>
        </w:rPr>
        <w:t>參加人員一律公假登記，其差旅費由原服務單位支應。</w:t>
      </w:r>
    </w:p>
    <w:p w:rsidR="00634883" w:rsidRPr="005E7C51" w:rsidRDefault="00634883" w:rsidP="005E7C51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拾、獎勵：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研習工作人員依嘉義縣國民中小學教師職員獎勵基準予以獎勵。</w:t>
      </w:r>
    </w:p>
    <w:p w:rsidR="00634883" w:rsidRPr="005E7C51" w:rsidRDefault="00634883" w:rsidP="005E7C51">
      <w:pPr>
        <w:spacing w:line="500" w:lineRule="exact"/>
        <w:ind w:left="1441" w:hangingChars="600" w:hanging="1441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拾壹、經費：</w:t>
      </w:r>
      <w:r w:rsidR="00AB557B" w:rsidRPr="005E7C51">
        <w:rPr>
          <w:rFonts w:ascii="標楷體" w:eastAsia="標楷體" w:hAnsi="標楷體" w:hint="eastAsia"/>
          <w:color w:val="000000" w:themeColor="text1"/>
          <w:szCs w:val="28"/>
        </w:rPr>
        <w:t>由特教資源中心</w:t>
      </w:r>
      <w:r w:rsidR="00C13890" w:rsidRPr="005E7C51">
        <w:rPr>
          <w:rFonts w:ascii="標楷體" w:eastAsia="標楷體" w:hAnsi="標楷體" w:hint="eastAsia"/>
          <w:color w:val="000000" w:themeColor="text1"/>
          <w:szCs w:val="28"/>
        </w:rPr>
        <w:t>相關經費</w:t>
      </w:r>
      <w:r w:rsidR="00AB557B" w:rsidRPr="005E7C51">
        <w:rPr>
          <w:rFonts w:ascii="標楷體" w:eastAsia="標楷體" w:hAnsi="標楷體" w:hint="eastAsia"/>
          <w:color w:val="000000" w:themeColor="text1"/>
          <w:szCs w:val="28"/>
        </w:rPr>
        <w:t>項下支出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634883" w:rsidRPr="005E7C51" w:rsidRDefault="00634883" w:rsidP="005E7C51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 w:rsidRPr="005E7C51">
        <w:rPr>
          <w:rFonts w:ascii="標楷體" w:eastAsia="標楷體" w:hAnsi="標楷體" w:hint="eastAsia"/>
          <w:b/>
          <w:color w:val="000000" w:themeColor="text1"/>
          <w:szCs w:val="28"/>
        </w:rPr>
        <w:t>拾貳、</w:t>
      </w:r>
      <w:r w:rsidRPr="005E7C51">
        <w:rPr>
          <w:rFonts w:ascii="標楷體" w:eastAsia="標楷體" w:hAnsi="標楷體" w:hint="eastAsia"/>
          <w:color w:val="000000" w:themeColor="text1"/>
          <w:szCs w:val="28"/>
        </w:rPr>
        <w:t>本計畫奉核准後實施，修正時亦同。</w:t>
      </w:r>
    </w:p>
    <w:p w:rsidR="00634883" w:rsidRPr="00300D3F" w:rsidRDefault="00634883" w:rsidP="005E7C51">
      <w:pPr>
        <w:tabs>
          <w:tab w:val="left" w:pos="4560"/>
        </w:tabs>
        <w:spacing w:line="400" w:lineRule="exact"/>
        <w:rPr>
          <w:rFonts w:ascii="標楷體" w:eastAsia="標楷體" w:hAnsi="標楷體"/>
          <w:bCs/>
          <w:color w:val="000000" w:themeColor="text1"/>
          <w:kern w:val="0"/>
        </w:rPr>
      </w:pPr>
    </w:p>
    <w:p w:rsidR="00634883" w:rsidRPr="00300D3F" w:rsidRDefault="00634883" w:rsidP="005E7C51">
      <w:pPr>
        <w:tabs>
          <w:tab w:val="left" w:pos="4560"/>
        </w:tabs>
        <w:spacing w:line="400" w:lineRule="exact"/>
        <w:rPr>
          <w:rFonts w:ascii="標楷體" w:eastAsia="標楷體" w:hAnsi="標楷體"/>
          <w:bCs/>
          <w:color w:val="000000" w:themeColor="text1"/>
          <w:kern w:val="0"/>
        </w:rPr>
      </w:pPr>
    </w:p>
    <w:p w:rsidR="00634883" w:rsidRPr="00300D3F" w:rsidRDefault="00634883" w:rsidP="005E7C51">
      <w:pPr>
        <w:tabs>
          <w:tab w:val="left" w:pos="4560"/>
        </w:tabs>
        <w:spacing w:line="400" w:lineRule="exact"/>
        <w:rPr>
          <w:rFonts w:ascii="標楷體" w:eastAsia="標楷體" w:hAnsi="標楷體"/>
          <w:bCs/>
          <w:color w:val="000000" w:themeColor="text1"/>
          <w:kern w:val="0"/>
        </w:rPr>
      </w:pPr>
    </w:p>
    <w:p w:rsidR="00634883" w:rsidRDefault="00634883" w:rsidP="005E7C51">
      <w:pPr>
        <w:tabs>
          <w:tab w:val="left" w:pos="4560"/>
        </w:tabs>
        <w:spacing w:line="400" w:lineRule="exact"/>
        <w:rPr>
          <w:rFonts w:ascii="標楷體" w:eastAsia="標楷體" w:hAnsi="標楷體"/>
          <w:bCs/>
          <w:color w:val="000000" w:themeColor="text1"/>
          <w:kern w:val="0"/>
        </w:rPr>
      </w:pPr>
    </w:p>
    <w:p w:rsidR="00AB557B" w:rsidRDefault="00AB557B" w:rsidP="005E7C51">
      <w:pPr>
        <w:tabs>
          <w:tab w:val="left" w:pos="4560"/>
        </w:tabs>
        <w:spacing w:line="400" w:lineRule="exact"/>
        <w:rPr>
          <w:rFonts w:ascii="標楷體" w:eastAsia="標楷體" w:hAnsi="標楷體"/>
          <w:bCs/>
          <w:color w:val="000000" w:themeColor="text1"/>
          <w:kern w:val="0"/>
        </w:rPr>
      </w:pPr>
    </w:p>
    <w:p w:rsidR="005E7C51" w:rsidRDefault="005E7C51" w:rsidP="005E7C51">
      <w:pPr>
        <w:tabs>
          <w:tab w:val="left" w:pos="4560"/>
        </w:tabs>
        <w:spacing w:line="400" w:lineRule="exact"/>
        <w:rPr>
          <w:rFonts w:ascii="標楷體" w:eastAsia="標楷體" w:hAnsi="標楷體"/>
          <w:bCs/>
          <w:color w:val="000000" w:themeColor="text1"/>
          <w:kern w:val="0"/>
        </w:rPr>
        <w:sectPr w:rsidR="005E7C51" w:rsidSect="005E7C5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34883" w:rsidRPr="00133AB1" w:rsidRDefault="00634883" w:rsidP="005E7C51">
      <w:pPr>
        <w:tabs>
          <w:tab w:val="left" w:pos="456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133AB1">
        <w:rPr>
          <w:rFonts w:ascii="標楷體" w:eastAsia="標楷體" w:hAnsi="標楷體" w:hint="eastAsia"/>
          <w:bCs/>
          <w:color w:val="000000" w:themeColor="text1"/>
          <w:kern w:val="0"/>
        </w:rPr>
        <w:lastRenderedPageBreak/>
        <w:t>附</w:t>
      </w:r>
      <w:r w:rsidRPr="00133AB1">
        <w:rPr>
          <w:rFonts w:ascii="標楷體" w:eastAsia="標楷體" w:hAnsi="標楷體" w:hint="eastAsia"/>
          <w:color w:val="000000" w:themeColor="text1"/>
        </w:rPr>
        <w:t>件一</w:t>
      </w:r>
    </w:p>
    <w:p w:rsidR="00AB557B" w:rsidRPr="00133AB1" w:rsidRDefault="00AB557B" w:rsidP="005E7C51">
      <w:pPr>
        <w:tabs>
          <w:tab w:val="left" w:pos="4560"/>
        </w:tabs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133AB1">
        <w:rPr>
          <w:rFonts w:ascii="標楷體" w:eastAsia="標楷體" w:hAnsi="標楷體" w:hint="eastAsia"/>
          <w:color w:val="000000" w:themeColor="text1"/>
        </w:rPr>
        <w:t>嘉義縣</w:t>
      </w:r>
      <w:r w:rsidRPr="00133AB1">
        <w:rPr>
          <w:rFonts w:ascii="標楷體" w:eastAsia="標楷體" w:hAnsi="標楷體"/>
          <w:color w:val="000000" w:themeColor="text1"/>
        </w:rPr>
        <w:t>10</w:t>
      </w:r>
      <w:r w:rsidRPr="00133AB1">
        <w:rPr>
          <w:rFonts w:ascii="標楷體" w:eastAsia="標楷體" w:hAnsi="標楷體" w:hint="eastAsia"/>
          <w:color w:val="000000" w:themeColor="text1"/>
        </w:rPr>
        <w:t>7年度教師助理員暨特教學生助理人員職前教育訓練課程表</w:t>
      </w:r>
    </w:p>
    <w:tbl>
      <w:tblPr>
        <w:tblW w:w="89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6"/>
        <w:gridCol w:w="1985"/>
        <w:gridCol w:w="3969"/>
        <w:gridCol w:w="1842"/>
      </w:tblGrid>
      <w:tr w:rsidR="003C4D9D" w:rsidTr="00771165">
        <w:tc>
          <w:tcPr>
            <w:tcW w:w="1106" w:type="dxa"/>
          </w:tcPr>
          <w:p w:rsidR="003C4D9D" w:rsidRPr="004F38CE" w:rsidRDefault="003C4D9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場次</w:t>
            </w:r>
          </w:p>
        </w:tc>
        <w:tc>
          <w:tcPr>
            <w:tcW w:w="1985" w:type="dxa"/>
            <w:vAlign w:val="center"/>
          </w:tcPr>
          <w:p w:rsidR="003C4D9D" w:rsidRPr="004F38CE" w:rsidRDefault="003C4D9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研習時間</w:t>
            </w:r>
          </w:p>
        </w:tc>
        <w:tc>
          <w:tcPr>
            <w:tcW w:w="3969" w:type="dxa"/>
            <w:vAlign w:val="center"/>
          </w:tcPr>
          <w:p w:rsidR="003C4D9D" w:rsidRPr="004F38CE" w:rsidRDefault="003C4D9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研習主題</w:t>
            </w:r>
          </w:p>
        </w:tc>
        <w:tc>
          <w:tcPr>
            <w:tcW w:w="1842" w:type="dxa"/>
            <w:vAlign w:val="center"/>
          </w:tcPr>
          <w:p w:rsidR="003C4D9D" w:rsidRPr="004F38CE" w:rsidRDefault="003C4D9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研習講師</w:t>
            </w:r>
            <w:r w:rsidR="005D5CAD">
              <w:rPr>
                <w:rFonts w:ascii="標楷體" w:eastAsia="標楷體" w:hAnsi="Agency FB" w:hint="eastAsia"/>
                <w:color w:val="000000"/>
              </w:rPr>
              <w:t>/備註</w:t>
            </w:r>
          </w:p>
        </w:tc>
      </w:tr>
      <w:tr w:rsidR="00767290" w:rsidTr="00771165">
        <w:tc>
          <w:tcPr>
            <w:tcW w:w="1106" w:type="dxa"/>
            <w:vMerge w:val="restart"/>
            <w:vAlign w:val="center"/>
          </w:tcPr>
          <w:p w:rsidR="00767290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/>
                <w:color w:val="000000"/>
              </w:rPr>
              <w:t>一</w:t>
            </w:r>
          </w:p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日期：8/20</w:t>
            </w:r>
          </w:p>
        </w:tc>
        <w:tc>
          <w:tcPr>
            <w:tcW w:w="1985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>
              <w:rPr>
                <w:rFonts w:ascii="標楷體" w:eastAsia="標楷體" w:hAnsi="Agency FB" w:hint="eastAsia"/>
                <w:color w:val="000000"/>
              </w:rPr>
              <w:t>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42" w:type="dxa"/>
            <w:vMerge w:val="restart"/>
            <w:vAlign w:val="center"/>
          </w:tcPr>
          <w:p w:rsidR="00767290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彰化師範大學</w:t>
            </w:r>
          </w:p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林千惠教授</w:t>
            </w:r>
          </w:p>
        </w:tc>
      </w:tr>
      <w:tr w:rsidR="00767290" w:rsidTr="00771165">
        <w:tc>
          <w:tcPr>
            <w:tcW w:w="1106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特教教學團隊運作模式</w:t>
            </w:r>
          </w:p>
        </w:tc>
        <w:tc>
          <w:tcPr>
            <w:tcW w:w="1842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06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2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06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特教教學團隊運作模式</w:t>
            </w:r>
          </w:p>
        </w:tc>
        <w:tc>
          <w:tcPr>
            <w:tcW w:w="1842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06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42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06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教師助理員及特教學生助理人員的職責與工作內容</w:t>
            </w:r>
          </w:p>
        </w:tc>
        <w:tc>
          <w:tcPr>
            <w:tcW w:w="1842" w:type="dxa"/>
            <w:vMerge/>
            <w:vAlign w:val="center"/>
          </w:tcPr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06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2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06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教師助理員及特教學生助理人員的職責與工作內容</w:t>
            </w:r>
          </w:p>
        </w:tc>
        <w:tc>
          <w:tcPr>
            <w:tcW w:w="1842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06" w:type="dxa"/>
            <w:vMerge/>
          </w:tcPr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42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8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1985"/>
        <w:gridCol w:w="3969"/>
        <w:gridCol w:w="1843"/>
      </w:tblGrid>
      <w:tr w:rsidR="00771165" w:rsidTr="00A51190">
        <w:tc>
          <w:tcPr>
            <w:tcW w:w="1129" w:type="dxa"/>
          </w:tcPr>
          <w:p w:rsidR="00771165" w:rsidRPr="004F38CE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場次</w:t>
            </w:r>
          </w:p>
        </w:tc>
        <w:tc>
          <w:tcPr>
            <w:tcW w:w="1985" w:type="dxa"/>
            <w:vAlign w:val="center"/>
          </w:tcPr>
          <w:p w:rsidR="00771165" w:rsidRPr="004F38CE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研習時間</w:t>
            </w:r>
          </w:p>
        </w:tc>
        <w:tc>
          <w:tcPr>
            <w:tcW w:w="3969" w:type="dxa"/>
            <w:vAlign w:val="center"/>
          </w:tcPr>
          <w:p w:rsidR="00771165" w:rsidRPr="004F38CE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研習主題</w:t>
            </w:r>
          </w:p>
        </w:tc>
        <w:tc>
          <w:tcPr>
            <w:tcW w:w="1843" w:type="dxa"/>
            <w:vAlign w:val="center"/>
          </w:tcPr>
          <w:p w:rsidR="00771165" w:rsidRPr="004F38CE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研習講師</w:t>
            </w:r>
            <w:r>
              <w:rPr>
                <w:rFonts w:ascii="標楷體" w:eastAsia="標楷體" w:hAnsi="Agency FB" w:hint="eastAsia"/>
                <w:color w:val="000000"/>
              </w:rPr>
              <w:t>/備註</w:t>
            </w:r>
          </w:p>
        </w:tc>
      </w:tr>
      <w:tr w:rsidR="00771165" w:rsidTr="00A51190">
        <w:tc>
          <w:tcPr>
            <w:tcW w:w="1129" w:type="dxa"/>
            <w:vMerge w:val="restart"/>
            <w:vAlign w:val="center"/>
          </w:tcPr>
          <w:p w:rsidR="00771165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二</w:t>
            </w:r>
          </w:p>
          <w:p w:rsidR="00771165" w:rsidRPr="004F38CE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日期：8/21</w:t>
            </w:r>
          </w:p>
        </w:tc>
        <w:tc>
          <w:tcPr>
            <w:tcW w:w="1985" w:type="dxa"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>
              <w:rPr>
                <w:rFonts w:ascii="標楷體" w:eastAsia="標楷體" w:hAnsi="Agency FB" w:hint="eastAsia"/>
                <w:color w:val="000000"/>
              </w:rPr>
              <w:t>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71165" w:rsidRPr="00173616" w:rsidRDefault="00771165" w:rsidP="00A5119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43" w:type="dxa"/>
            <w:vMerge w:val="restart"/>
            <w:vAlign w:val="center"/>
          </w:tcPr>
          <w:p w:rsidR="00771165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/>
                <w:color w:val="000000"/>
              </w:rPr>
              <w:t>嘉義大學</w:t>
            </w:r>
          </w:p>
          <w:p w:rsidR="00771165" w:rsidRPr="004F38CE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吳雅萍老師</w:t>
            </w:r>
          </w:p>
        </w:tc>
      </w:tr>
      <w:tr w:rsidR="00771165" w:rsidTr="00A51190">
        <w:tc>
          <w:tcPr>
            <w:tcW w:w="1129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71165" w:rsidRPr="00173616" w:rsidRDefault="00771165" w:rsidP="00A5119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自閉症與情緒行為障礙學生的特質及特殊需求</w:t>
            </w:r>
          </w:p>
        </w:tc>
        <w:tc>
          <w:tcPr>
            <w:tcW w:w="1843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71165" w:rsidTr="00A51190">
        <w:tc>
          <w:tcPr>
            <w:tcW w:w="1129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71165" w:rsidRPr="00173616" w:rsidRDefault="00771165" w:rsidP="00A5119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71165" w:rsidTr="00A51190">
        <w:tc>
          <w:tcPr>
            <w:tcW w:w="1129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71165" w:rsidRPr="00D50EFA" w:rsidRDefault="00771165" w:rsidP="00A5119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如何協助教師</w:t>
            </w:r>
            <w:r w:rsidRPr="00DA3841">
              <w:rPr>
                <w:rFonts w:eastAsia="標楷體" w:hint="eastAsia"/>
              </w:rPr>
              <w:t>學生的問題行為與處理</w:t>
            </w:r>
            <w:r>
              <w:rPr>
                <w:rFonts w:eastAsia="標楷體" w:hint="eastAsia"/>
              </w:rPr>
              <w:t>技巧</w:t>
            </w:r>
          </w:p>
        </w:tc>
        <w:tc>
          <w:tcPr>
            <w:tcW w:w="1843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71165" w:rsidTr="00A51190">
        <w:tc>
          <w:tcPr>
            <w:tcW w:w="1129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165" w:rsidRPr="00D50EFA" w:rsidRDefault="00771165" w:rsidP="00A5119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43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71165" w:rsidTr="00A51190">
        <w:tc>
          <w:tcPr>
            <w:tcW w:w="1129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71165" w:rsidRPr="00D50EFA" w:rsidRDefault="00771165" w:rsidP="00A5119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肢體障礙與多重障礙學生的特質及特殊需求</w:t>
            </w:r>
          </w:p>
        </w:tc>
        <w:tc>
          <w:tcPr>
            <w:tcW w:w="1843" w:type="dxa"/>
            <w:vMerge/>
            <w:vAlign w:val="center"/>
          </w:tcPr>
          <w:p w:rsidR="00771165" w:rsidRPr="004F38CE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</w:tr>
      <w:tr w:rsidR="00771165" w:rsidTr="00A51190">
        <w:tc>
          <w:tcPr>
            <w:tcW w:w="1129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771165" w:rsidRPr="00D50EFA" w:rsidRDefault="00771165" w:rsidP="00A5119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71165" w:rsidTr="00A51190">
        <w:tc>
          <w:tcPr>
            <w:tcW w:w="1129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71165" w:rsidRPr="00D50EFA" w:rsidRDefault="00771165" w:rsidP="00A5119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47A48">
              <w:rPr>
                <w:rFonts w:ascii="標楷體" w:eastAsia="標楷體" w:hAnsi="標楷體" w:cs="標楷體" w:hint="eastAsia"/>
                <w:kern w:val="0"/>
              </w:rPr>
              <w:t>認識學校常見生活輔具</w:t>
            </w:r>
            <w:r>
              <w:rPr>
                <w:rFonts w:ascii="標楷體" w:eastAsia="標楷體" w:hAnsi="標楷體" w:cs="標楷體" w:hint="eastAsia"/>
                <w:kern w:val="0"/>
              </w:rPr>
              <w:t>及如何協助</w:t>
            </w:r>
            <w:r w:rsidRPr="00947A48">
              <w:rPr>
                <w:rFonts w:ascii="標楷體" w:eastAsia="標楷體" w:hAnsi="標楷體" w:cs="標楷體" w:hint="eastAsia"/>
                <w:kern w:val="0"/>
              </w:rPr>
              <w:t>適當的擺位</w:t>
            </w:r>
            <w:r>
              <w:rPr>
                <w:rFonts w:ascii="標楷體" w:eastAsia="標楷體" w:hAnsi="標楷體" w:cs="標楷體" w:hint="eastAsia"/>
                <w:kern w:val="0"/>
              </w:rPr>
              <w:t>與</w:t>
            </w:r>
            <w:r w:rsidRPr="00947A48">
              <w:rPr>
                <w:rFonts w:ascii="標楷體" w:eastAsia="標楷體" w:hAnsi="標楷體" w:cs="標楷體" w:hint="eastAsia"/>
                <w:kern w:val="0"/>
              </w:rPr>
              <w:t>照護</w:t>
            </w:r>
          </w:p>
        </w:tc>
        <w:tc>
          <w:tcPr>
            <w:tcW w:w="1843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71165" w:rsidTr="00A51190">
        <w:tc>
          <w:tcPr>
            <w:tcW w:w="1129" w:type="dxa"/>
            <w:vMerge/>
          </w:tcPr>
          <w:p w:rsidR="00771165" w:rsidRPr="004F38CE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71165" w:rsidRPr="004F38CE" w:rsidRDefault="00771165" w:rsidP="00A51190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71165" w:rsidRPr="00173616" w:rsidRDefault="00771165" w:rsidP="00A5119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43" w:type="dxa"/>
            <w:vMerge/>
          </w:tcPr>
          <w:p w:rsidR="00771165" w:rsidRPr="004F38CE" w:rsidRDefault="00771165" w:rsidP="00A51190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</w:tbl>
    <w:p w:rsidR="007D0384" w:rsidRDefault="007D0384" w:rsidP="007D0384">
      <w:pPr>
        <w:rPr>
          <w:rFonts w:hint="eastAsia"/>
        </w:rPr>
      </w:pPr>
    </w:p>
    <w:tbl>
      <w:tblPr>
        <w:tblpPr w:leftFromText="180" w:rightFromText="180" w:vertAnchor="text" w:horzAnchor="margin" w:tblpX="-289" w:tblpY="-1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1985"/>
        <w:gridCol w:w="3969"/>
        <w:gridCol w:w="1843"/>
      </w:tblGrid>
      <w:tr w:rsidR="007D0384" w:rsidTr="007D0384">
        <w:tc>
          <w:tcPr>
            <w:tcW w:w="1129" w:type="dxa"/>
          </w:tcPr>
          <w:p w:rsidR="007D0384" w:rsidRPr="004F38CE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場次</w:t>
            </w:r>
          </w:p>
        </w:tc>
        <w:tc>
          <w:tcPr>
            <w:tcW w:w="1985" w:type="dxa"/>
            <w:vAlign w:val="center"/>
          </w:tcPr>
          <w:p w:rsidR="007D0384" w:rsidRPr="004F38CE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研習時間</w:t>
            </w:r>
          </w:p>
        </w:tc>
        <w:tc>
          <w:tcPr>
            <w:tcW w:w="3969" w:type="dxa"/>
            <w:vAlign w:val="center"/>
          </w:tcPr>
          <w:p w:rsidR="007D0384" w:rsidRPr="004F38CE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研習主題</w:t>
            </w:r>
          </w:p>
        </w:tc>
        <w:tc>
          <w:tcPr>
            <w:tcW w:w="1843" w:type="dxa"/>
            <w:vAlign w:val="center"/>
          </w:tcPr>
          <w:p w:rsidR="007D0384" w:rsidRPr="004F38CE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研習講師</w:t>
            </w:r>
            <w:r>
              <w:rPr>
                <w:rFonts w:ascii="標楷體" w:eastAsia="標楷體" w:hAnsi="Agency FB" w:hint="eastAsia"/>
                <w:color w:val="000000"/>
              </w:rPr>
              <w:t>/備註</w:t>
            </w:r>
          </w:p>
        </w:tc>
      </w:tr>
      <w:tr w:rsidR="007D0384" w:rsidTr="007D0384">
        <w:tc>
          <w:tcPr>
            <w:tcW w:w="1129" w:type="dxa"/>
            <w:vMerge w:val="restart"/>
            <w:vAlign w:val="center"/>
          </w:tcPr>
          <w:p w:rsidR="007D0384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/>
                <w:color w:val="000000"/>
              </w:rPr>
              <w:t>三</w:t>
            </w:r>
          </w:p>
          <w:p w:rsidR="007D0384" w:rsidRPr="004F38CE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日期：8/22</w:t>
            </w:r>
          </w:p>
        </w:tc>
        <w:tc>
          <w:tcPr>
            <w:tcW w:w="1985" w:type="dxa"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>
              <w:rPr>
                <w:rFonts w:ascii="標楷體" w:eastAsia="標楷體" w:hAnsi="Agency FB" w:hint="eastAsia"/>
                <w:color w:val="000000"/>
              </w:rPr>
              <w:t>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D0384" w:rsidRPr="00173616" w:rsidRDefault="007D0384" w:rsidP="007D038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43" w:type="dxa"/>
            <w:vMerge w:val="restart"/>
            <w:vAlign w:val="center"/>
          </w:tcPr>
          <w:p w:rsidR="007D0384" w:rsidRPr="00767290" w:rsidRDefault="007D0384" w:rsidP="007D0384">
            <w:pPr>
              <w:spacing w:line="360" w:lineRule="atLeast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衛服部</w:t>
            </w:r>
            <w:r w:rsidRPr="00767290">
              <w:rPr>
                <w:rFonts w:ascii="標楷體" w:eastAsia="標楷體" w:hAnsi="標楷體" w:cs="Arial"/>
                <w:color w:val="272727"/>
                <w:shd w:val="clear" w:color="auto" w:fill="FFFFFF"/>
              </w:rPr>
              <w:t>北區視覺障礙者職業重建服務中心</w:t>
            </w:r>
          </w:p>
          <w:p w:rsidR="007D0384" w:rsidRPr="00767290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謝曼莉老師</w:t>
            </w:r>
          </w:p>
        </w:tc>
      </w:tr>
      <w:tr w:rsidR="007D0384" w:rsidTr="007D0384">
        <w:tc>
          <w:tcPr>
            <w:tcW w:w="1129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D0384" w:rsidRPr="00173616" w:rsidRDefault="007D0384" w:rsidP="007D038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視覺障礙學生的特質與特殊需求</w:t>
            </w:r>
          </w:p>
        </w:tc>
        <w:tc>
          <w:tcPr>
            <w:tcW w:w="1843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D0384" w:rsidTr="007D0384">
        <w:tc>
          <w:tcPr>
            <w:tcW w:w="1129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D0384" w:rsidRPr="00173616" w:rsidRDefault="007D0384" w:rsidP="007D038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D0384" w:rsidTr="007D0384">
        <w:tc>
          <w:tcPr>
            <w:tcW w:w="1129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D0384" w:rsidRPr="00D50EFA" w:rsidRDefault="007D0384" w:rsidP="007D038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視覺障礙學生的特質與特殊需求</w:t>
            </w:r>
          </w:p>
        </w:tc>
        <w:tc>
          <w:tcPr>
            <w:tcW w:w="1843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D0384" w:rsidTr="007D0384">
        <w:tc>
          <w:tcPr>
            <w:tcW w:w="1129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384" w:rsidRPr="00D50EFA" w:rsidRDefault="007D0384" w:rsidP="007D038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43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D0384" w:rsidTr="007D0384">
        <w:tc>
          <w:tcPr>
            <w:tcW w:w="1129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D0384" w:rsidRPr="00D50EFA" w:rsidRDefault="007D0384" w:rsidP="007D038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視覺障礙學生</w:t>
            </w:r>
            <w:r>
              <w:rPr>
                <w:rFonts w:ascii="標楷體" w:eastAsia="標楷體" w:hAnsi="標楷體" w:hint="eastAsia"/>
              </w:rPr>
              <w:t>溝通互動方式及視障輔具相關知能</w:t>
            </w:r>
          </w:p>
        </w:tc>
        <w:tc>
          <w:tcPr>
            <w:tcW w:w="1843" w:type="dxa"/>
            <w:vMerge/>
            <w:vAlign w:val="center"/>
          </w:tcPr>
          <w:p w:rsidR="007D0384" w:rsidRPr="004F38CE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</w:tr>
      <w:tr w:rsidR="007D0384" w:rsidTr="007D0384">
        <w:tc>
          <w:tcPr>
            <w:tcW w:w="1129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7D0384" w:rsidRPr="00D50EFA" w:rsidRDefault="007D0384" w:rsidP="007D038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D0384" w:rsidTr="007D0384">
        <w:tc>
          <w:tcPr>
            <w:tcW w:w="1129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D0384" w:rsidRPr="00D50EFA" w:rsidRDefault="007D0384" w:rsidP="007D038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視覺障礙學生</w:t>
            </w:r>
            <w:r>
              <w:rPr>
                <w:rFonts w:ascii="標楷體" w:eastAsia="標楷體" w:hAnsi="標楷體" w:hint="eastAsia"/>
              </w:rPr>
              <w:t>溝通互動方式及視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障輔具相關知能</w:t>
            </w:r>
          </w:p>
        </w:tc>
        <w:tc>
          <w:tcPr>
            <w:tcW w:w="1843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D0384" w:rsidTr="007D0384">
        <w:tc>
          <w:tcPr>
            <w:tcW w:w="1129" w:type="dxa"/>
            <w:vMerge/>
          </w:tcPr>
          <w:p w:rsidR="007D0384" w:rsidRPr="004F38CE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D0384" w:rsidRPr="004F38CE" w:rsidRDefault="007D0384" w:rsidP="007D0384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D0384" w:rsidRPr="00173616" w:rsidRDefault="007D0384" w:rsidP="007D0384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43" w:type="dxa"/>
            <w:vMerge/>
          </w:tcPr>
          <w:p w:rsidR="007D0384" w:rsidRPr="004F38CE" w:rsidRDefault="007D0384" w:rsidP="007D0384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</w:tbl>
    <w:p w:rsidR="00C13890" w:rsidRDefault="00C13890" w:rsidP="007D0384">
      <w:pPr>
        <w:tabs>
          <w:tab w:val="left" w:pos="4560"/>
        </w:tabs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1984"/>
        <w:gridCol w:w="3969"/>
        <w:gridCol w:w="1843"/>
      </w:tblGrid>
      <w:tr w:rsidR="005D5CAD" w:rsidTr="00771165">
        <w:tc>
          <w:tcPr>
            <w:tcW w:w="1135" w:type="dxa"/>
          </w:tcPr>
          <w:p w:rsidR="005D5CAD" w:rsidRPr="004F38CE" w:rsidRDefault="005D5CA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lastRenderedPageBreak/>
              <w:t>場次</w:t>
            </w:r>
          </w:p>
        </w:tc>
        <w:tc>
          <w:tcPr>
            <w:tcW w:w="1984" w:type="dxa"/>
            <w:vAlign w:val="center"/>
          </w:tcPr>
          <w:p w:rsidR="005D5CAD" w:rsidRPr="004F38CE" w:rsidRDefault="005D5CA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研習時間</w:t>
            </w:r>
          </w:p>
        </w:tc>
        <w:tc>
          <w:tcPr>
            <w:tcW w:w="3969" w:type="dxa"/>
            <w:vAlign w:val="center"/>
          </w:tcPr>
          <w:p w:rsidR="005D5CAD" w:rsidRPr="004F38CE" w:rsidRDefault="005D5CA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研習主題</w:t>
            </w:r>
          </w:p>
        </w:tc>
        <w:tc>
          <w:tcPr>
            <w:tcW w:w="1843" w:type="dxa"/>
            <w:vAlign w:val="center"/>
          </w:tcPr>
          <w:p w:rsidR="005D5CAD" w:rsidRPr="004F38CE" w:rsidRDefault="005D5CA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研習講師</w:t>
            </w:r>
            <w:r>
              <w:rPr>
                <w:rFonts w:ascii="標楷體" w:eastAsia="標楷體" w:hAnsi="Agency FB" w:hint="eastAsia"/>
                <w:color w:val="000000"/>
              </w:rPr>
              <w:t>/備註</w:t>
            </w:r>
          </w:p>
        </w:tc>
      </w:tr>
      <w:tr w:rsidR="00767290" w:rsidTr="00771165">
        <w:tc>
          <w:tcPr>
            <w:tcW w:w="1135" w:type="dxa"/>
            <w:vMerge w:val="restart"/>
            <w:vAlign w:val="center"/>
          </w:tcPr>
          <w:p w:rsidR="00767290" w:rsidRDefault="00E73E0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/>
                <w:color w:val="000000"/>
              </w:rPr>
              <w:t>四</w:t>
            </w:r>
          </w:p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日期：8/23</w:t>
            </w: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>
              <w:rPr>
                <w:rFonts w:ascii="標楷體" w:eastAsia="標楷體" w:hAnsi="Agency FB" w:hint="eastAsia"/>
                <w:color w:val="000000"/>
              </w:rPr>
              <w:t>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43" w:type="dxa"/>
            <w:vMerge w:val="restart"/>
            <w:vAlign w:val="center"/>
          </w:tcPr>
          <w:p w:rsidR="00767290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/>
                <w:color w:val="000000"/>
              </w:rPr>
              <w:t>嘉義大學</w:t>
            </w:r>
          </w:p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吳雅萍老師</w:t>
            </w: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智障學生</w:t>
            </w:r>
            <w:r w:rsidRPr="00767290">
              <w:rPr>
                <w:rFonts w:ascii="標楷體" w:eastAsia="標楷體" w:hAnsi="標楷體"/>
              </w:rPr>
              <w:t>提示系統的理論與實作</w:t>
            </w:r>
          </w:p>
        </w:tc>
        <w:tc>
          <w:tcPr>
            <w:tcW w:w="1843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智障學生</w:t>
            </w:r>
            <w:r w:rsidRPr="00767290">
              <w:rPr>
                <w:rFonts w:ascii="標楷體" w:eastAsia="標楷體" w:hAnsi="標楷體"/>
              </w:rPr>
              <w:t>提示系統的理論與實作</w:t>
            </w:r>
          </w:p>
        </w:tc>
        <w:tc>
          <w:tcPr>
            <w:tcW w:w="1843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43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767290">
              <w:rPr>
                <w:rFonts w:ascii="標楷體" w:eastAsia="標楷體" w:hAnsi="標楷體"/>
              </w:rPr>
              <w:t>行為問題的觀察與預防處遇</w:t>
            </w:r>
          </w:p>
        </w:tc>
        <w:tc>
          <w:tcPr>
            <w:tcW w:w="1843" w:type="dxa"/>
            <w:vMerge/>
            <w:vAlign w:val="center"/>
          </w:tcPr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D50EFA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767290">
              <w:rPr>
                <w:rFonts w:ascii="標楷體" w:eastAsia="標楷體" w:hAnsi="標楷體"/>
              </w:rPr>
              <w:t>行為問題的觀察與預防處遇</w:t>
            </w:r>
          </w:p>
        </w:tc>
        <w:tc>
          <w:tcPr>
            <w:tcW w:w="1843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43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</w:tbl>
    <w:p w:rsidR="00C13890" w:rsidRDefault="00C13890" w:rsidP="005E7C51">
      <w:pPr>
        <w:tabs>
          <w:tab w:val="left" w:pos="4560"/>
        </w:tabs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1984"/>
        <w:gridCol w:w="3969"/>
        <w:gridCol w:w="1843"/>
      </w:tblGrid>
      <w:tr w:rsidR="005D5CAD" w:rsidTr="00771165">
        <w:tc>
          <w:tcPr>
            <w:tcW w:w="1135" w:type="dxa"/>
          </w:tcPr>
          <w:p w:rsidR="005D5CAD" w:rsidRPr="004F38CE" w:rsidRDefault="005D5CA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場次</w:t>
            </w:r>
          </w:p>
        </w:tc>
        <w:tc>
          <w:tcPr>
            <w:tcW w:w="1984" w:type="dxa"/>
            <w:vAlign w:val="center"/>
          </w:tcPr>
          <w:p w:rsidR="005D5CAD" w:rsidRPr="004F38CE" w:rsidRDefault="005D5CA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研習時間</w:t>
            </w:r>
          </w:p>
        </w:tc>
        <w:tc>
          <w:tcPr>
            <w:tcW w:w="3969" w:type="dxa"/>
            <w:vAlign w:val="center"/>
          </w:tcPr>
          <w:p w:rsidR="005D5CAD" w:rsidRPr="004F38CE" w:rsidRDefault="005D5CA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研習主題</w:t>
            </w:r>
          </w:p>
        </w:tc>
        <w:tc>
          <w:tcPr>
            <w:tcW w:w="1843" w:type="dxa"/>
            <w:vAlign w:val="center"/>
          </w:tcPr>
          <w:p w:rsidR="005D5CAD" w:rsidRPr="004F38CE" w:rsidRDefault="005D5CAD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研習講師</w:t>
            </w:r>
            <w:r>
              <w:rPr>
                <w:rFonts w:ascii="標楷體" w:eastAsia="標楷體" w:hAnsi="Agency FB" w:hint="eastAsia"/>
                <w:color w:val="000000"/>
              </w:rPr>
              <w:t>/備註</w:t>
            </w:r>
          </w:p>
        </w:tc>
      </w:tr>
      <w:tr w:rsidR="00767290" w:rsidTr="00771165">
        <w:tc>
          <w:tcPr>
            <w:tcW w:w="1135" w:type="dxa"/>
            <w:vMerge w:val="restart"/>
            <w:vAlign w:val="center"/>
          </w:tcPr>
          <w:p w:rsidR="00767290" w:rsidRDefault="000103D9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/>
                <w:color w:val="000000"/>
              </w:rPr>
              <w:t>五</w:t>
            </w:r>
          </w:p>
          <w:p w:rsidR="00767290" w:rsidRPr="004F38CE" w:rsidRDefault="0076729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日期：</w:t>
            </w:r>
            <w:r w:rsidR="00197C0B">
              <w:rPr>
                <w:rFonts w:ascii="標楷體" w:eastAsia="標楷體" w:hAnsi="Agency FB" w:hint="eastAsia"/>
                <w:color w:val="000000"/>
              </w:rPr>
              <w:t>8/24</w:t>
            </w: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>
              <w:rPr>
                <w:rFonts w:ascii="標楷體" w:eastAsia="標楷體" w:hAnsi="Agency FB" w:hint="eastAsia"/>
                <w:color w:val="000000"/>
              </w:rPr>
              <w:t>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43" w:type="dxa"/>
            <w:vMerge w:val="restart"/>
            <w:vAlign w:val="center"/>
          </w:tcPr>
          <w:p w:rsidR="00037003" w:rsidRDefault="00037003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大林慈濟醫院聽力師</w:t>
            </w:r>
          </w:p>
          <w:p w:rsidR="00767290" w:rsidRPr="004F38CE" w:rsidRDefault="00037003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037003">
              <w:rPr>
                <w:rFonts w:ascii="標楷體" w:eastAsia="標楷體" w:hAnsi="Agency FB" w:hint="eastAsia"/>
                <w:color w:val="000000"/>
              </w:rPr>
              <w:t>李冠儀</w:t>
            </w:r>
            <w:r>
              <w:rPr>
                <w:rFonts w:ascii="標楷體" w:eastAsia="標楷體" w:hAnsi="Agency FB" w:hint="eastAsia"/>
                <w:color w:val="000000"/>
              </w:rPr>
              <w:t>聽力師</w:t>
            </w: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聽覺障礙及語言障礙學生的特質與特殊需求</w:t>
            </w:r>
          </w:p>
        </w:tc>
        <w:tc>
          <w:tcPr>
            <w:tcW w:w="1843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767290" w:rsidTr="00771165">
        <w:tc>
          <w:tcPr>
            <w:tcW w:w="1135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767290" w:rsidRPr="00173616" w:rsidRDefault="0076729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767290" w:rsidRPr="004F38CE" w:rsidRDefault="0076729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C907F0" w:rsidTr="00771165">
        <w:tc>
          <w:tcPr>
            <w:tcW w:w="1135" w:type="dxa"/>
            <w:vMerge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907F0" w:rsidRPr="00D50EFA" w:rsidRDefault="00C907F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助聽輔具相關知能及語言治療介入後之協助服務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C907F0" w:rsidTr="00771165">
        <w:tc>
          <w:tcPr>
            <w:tcW w:w="1135" w:type="dxa"/>
            <w:vMerge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F0" w:rsidRPr="00D50EFA" w:rsidRDefault="00C907F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C907F0" w:rsidTr="00771165">
        <w:tc>
          <w:tcPr>
            <w:tcW w:w="1135" w:type="dxa"/>
            <w:vMerge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907F0" w:rsidRPr="00D50EFA" w:rsidRDefault="00C907F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肢體障礙與多重障礙學生的特質及特殊需求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73E00" w:rsidRDefault="00E73E0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/>
                <w:color w:val="000000"/>
              </w:rPr>
              <w:t>大林慈濟醫院</w:t>
            </w:r>
            <w:r>
              <w:rPr>
                <w:rFonts w:ascii="標楷體" w:eastAsia="標楷體" w:hAnsi="Agency FB" w:hint="eastAsia"/>
                <w:color w:val="000000"/>
              </w:rPr>
              <w:t>物理治療師</w:t>
            </w:r>
          </w:p>
          <w:p w:rsidR="00C907F0" w:rsidRPr="004F38CE" w:rsidRDefault="00E73E0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蔡明倫治療師</w:t>
            </w:r>
          </w:p>
        </w:tc>
      </w:tr>
      <w:tr w:rsidR="00C907F0" w:rsidTr="00771165">
        <w:tc>
          <w:tcPr>
            <w:tcW w:w="1135" w:type="dxa"/>
            <w:vMerge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C907F0" w:rsidRPr="00D50EFA" w:rsidRDefault="00C907F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C907F0" w:rsidTr="00771165">
        <w:tc>
          <w:tcPr>
            <w:tcW w:w="1135" w:type="dxa"/>
            <w:vMerge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C907F0" w:rsidRPr="00D50EFA" w:rsidRDefault="00C907F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47A48">
              <w:rPr>
                <w:rFonts w:ascii="標楷體" w:eastAsia="標楷體" w:hAnsi="標楷體" w:cs="標楷體" w:hint="eastAsia"/>
                <w:kern w:val="0"/>
              </w:rPr>
              <w:t>認識學校常見生活輔具</w:t>
            </w:r>
            <w:r>
              <w:rPr>
                <w:rFonts w:ascii="標楷體" w:eastAsia="標楷體" w:hAnsi="標楷體" w:cs="標楷體" w:hint="eastAsia"/>
                <w:kern w:val="0"/>
              </w:rPr>
              <w:t>及如何協助</w:t>
            </w:r>
            <w:r w:rsidRPr="00947A48">
              <w:rPr>
                <w:rFonts w:ascii="標楷體" w:eastAsia="標楷體" w:hAnsi="標楷體" w:cs="標楷體" w:hint="eastAsia"/>
                <w:kern w:val="0"/>
              </w:rPr>
              <w:t>適當的擺位</w:t>
            </w:r>
            <w:r>
              <w:rPr>
                <w:rFonts w:ascii="標楷體" w:eastAsia="標楷體" w:hAnsi="標楷體" w:cs="標楷體" w:hint="eastAsia"/>
                <w:kern w:val="0"/>
              </w:rPr>
              <w:t>與</w:t>
            </w:r>
            <w:r w:rsidRPr="00947A48">
              <w:rPr>
                <w:rFonts w:ascii="標楷體" w:eastAsia="標楷體" w:hAnsi="標楷體" w:cs="標楷體" w:hint="eastAsia"/>
                <w:kern w:val="0"/>
              </w:rPr>
              <w:t>照護</w:t>
            </w:r>
          </w:p>
        </w:tc>
        <w:tc>
          <w:tcPr>
            <w:tcW w:w="1843" w:type="dxa"/>
            <w:vMerge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C907F0" w:rsidTr="00771165">
        <w:tc>
          <w:tcPr>
            <w:tcW w:w="1135" w:type="dxa"/>
            <w:vMerge/>
          </w:tcPr>
          <w:p w:rsidR="00C907F0" w:rsidRPr="004F38CE" w:rsidRDefault="00C907F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907F0" w:rsidRPr="004F38CE" w:rsidRDefault="00C907F0" w:rsidP="005E7C51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C907F0" w:rsidRPr="00173616" w:rsidRDefault="00C907F0" w:rsidP="005E7C5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43" w:type="dxa"/>
            <w:vMerge/>
          </w:tcPr>
          <w:p w:rsidR="00C907F0" w:rsidRPr="004F38CE" w:rsidRDefault="00C907F0" w:rsidP="005E7C51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</w:tbl>
    <w:p w:rsidR="00FC3255" w:rsidRDefault="00FC3255" w:rsidP="005E7C51">
      <w:pPr>
        <w:tabs>
          <w:tab w:val="left" w:pos="4560"/>
        </w:tabs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289" w:tblpY="30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1985"/>
        <w:gridCol w:w="3969"/>
        <w:gridCol w:w="1843"/>
      </w:tblGrid>
      <w:tr w:rsidR="00FC3255" w:rsidTr="00771165">
        <w:tc>
          <w:tcPr>
            <w:tcW w:w="1129" w:type="dxa"/>
          </w:tcPr>
          <w:p w:rsidR="00FC3255" w:rsidRPr="004F38CE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場次</w:t>
            </w:r>
          </w:p>
        </w:tc>
        <w:tc>
          <w:tcPr>
            <w:tcW w:w="1985" w:type="dxa"/>
            <w:vAlign w:val="center"/>
          </w:tcPr>
          <w:p w:rsidR="00FC3255" w:rsidRPr="004F38CE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研習時間</w:t>
            </w:r>
          </w:p>
        </w:tc>
        <w:tc>
          <w:tcPr>
            <w:tcW w:w="3969" w:type="dxa"/>
            <w:vAlign w:val="center"/>
          </w:tcPr>
          <w:p w:rsidR="00FC3255" w:rsidRPr="004F38CE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研習主題</w:t>
            </w:r>
          </w:p>
        </w:tc>
        <w:tc>
          <w:tcPr>
            <w:tcW w:w="1843" w:type="dxa"/>
            <w:vAlign w:val="center"/>
          </w:tcPr>
          <w:p w:rsidR="00FC3255" w:rsidRPr="004F38CE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 w:hint="eastAsia"/>
                <w:color w:val="000000"/>
              </w:rPr>
              <w:t>研習講師</w:t>
            </w:r>
            <w:r>
              <w:rPr>
                <w:rFonts w:ascii="標楷體" w:eastAsia="標楷體" w:hAnsi="Agency FB" w:hint="eastAsia"/>
                <w:color w:val="000000"/>
              </w:rPr>
              <w:t>/備註</w:t>
            </w:r>
          </w:p>
        </w:tc>
      </w:tr>
      <w:tr w:rsidR="00FC3255" w:rsidTr="00771165">
        <w:tc>
          <w:tcPr>
            <w:tcW w:w="1129" w:type="dxa"/>
            <w:vMerge w:val="restart"/>
            <w:vAlign w:val="center"/>
          </w:tcPr>
          <w:p w:rsidR="00FC3255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/>
                <w:color w:val="000000"/>
              </w:rPr>
              <w:t>六</w:t>
            </w:r>
          </w:p>
          <w:p w:rsidR="00FC3255" w:rsidRPr="004F38CE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日期：8/27</w:t>
            </w:r>
          </w:p>
        </w:tc>
        <w:tc>
          <w:tcPr>
            <w:tcW w:w="1985" w:type="dxa"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>
              <w:rPr>
                <w:rFonts w:ascii="標楷體" w:eastAsia="標楷體" w:hAnsi="Agency FB" w:hint="eastAsia"/>
                <w:color w:val="000000"/>
              </w:rPr>
              <w:t>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FC3255" w:rsidRPr="00173616" w:rsidRDefault="00FC3255" w:rsidP="0077116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43" w:type="dxa"/>
            <w:vMerge w:val="restart"/>
            <w:vAlign w:val="center"/>
          </w:tcPr>
          <w:p w:rsidR="00FC3255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/>
                <w:color w:val="000000"/>
              </w:rPr>
              <w:t>大林慈濟醫院</w:t>
            </w:r>
            <w:r>
              <w:rPr>
                <w:rFonts w:ascii="標楷體" w:eastAsia="標楷體" w:hAnsi="Agency FB" w:hint="eastAsia"/>
                <w:color w:val="000000"/>
              </w:rPr>
              <w:t>物理治療師</w:t>
            </w:r>
          </w:p>
          <w:p w:rsidR="00FC3255" w:rsidRPr="004F38CE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蔡明倫治療師</w:t>
            </w:r>
          </w:p>
        </w:tc>
      </w:tr>
      <w:tr w:rsidR="00FC3255" w:rsidTr="00771165">
        <w:tc>
          <w:tcPr>
            <w:tcW w:w="1129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>
              <w:rPr>
                <w:rFonts w:ascii="標楷體" w:eastAsia="標楷體" w:hAnsi="Agency FB" w:hint="eastAsia"/>
                <w:color w:val="000000"/>
              </w:rPr>
              <w:t>09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3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FC3255" w:rsidRPr="00173616" w:rsidRDefault="00FC3255" w:rsidP="0077116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如何與專業團隊合作協助教師進行學生的療癒課程（物理治療）</w:t>
            </w:r>
          </w:p>
        </w:tc>
        <w:tc>
          <w:tcPr>
            <w:tcW w:w="1843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FC3255" w:rsidTr="00771165">
        <w:tc>
          <w:tcPr>
            <w:tcW w:w="1129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FC3255" w:rsidRPr="00173616" w:rsidRDefault="00FC3255" w:rsidP="0077116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FC3255" w:rsidTr="00771165">
        <w:tc>
          <w:tcPr>
            <w:tcW w:w="1129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1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C3255" w:rsidRPr="00D50EFA" w:rsidRDefault="00FC3255" w:rsidP="0077116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如何與專業團隊合作協助教師進行學生的療癒課程（物理治療）</w:t>
            </w:r>
          </w:p>
        </w:tc>
        <w:tc>
          <w:tcPr>
            <w:tcW w:w="1843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FC3255" w:rsidTr="00771165">
        <w:tc>
          <w:tcPr>
            <w:tcW w:w="1129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12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55" w:rsidRPr="00D50EFA" w:rsidRDefault="00FC3255" w:rsidP="0077116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43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FC3255" w:rsidTr="00771165">
        <w:tc>
          <w:tcPr>
            <w:tcW w:w="1129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13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30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C3255" w:rsidRPr="00D50EFA" w:rsidRDefault="00FC3255" w:rsidP="0077116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如何與專業團隊合作協助教師進行學生的療癒課程（職能治療）</w:t>
            </w:r>
          </w:p>
        </w:tc>
        <w:tc>
          <w:tcPr>
            <w:tcW w:w="1843" w:type="dxa"/>
            <w:vMerge/>
            <w:vAlign w:val="center"/>
          </w:tcPr>
          <w:p w:rsidR="00FC3255" w:rsidRPr="004F38CE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</w:tr>
      <w:tr w:rsidR="00FC3255" w:rsidTr="00771165">
        <w:tc>
          <w:tcPr>
            <w:tcW w:w="1129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00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FC3255" w:rsidRPr="00D50EFA" w:rsidRDefault="00FC3255" w:rsidP="0077116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0EFA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FC3255" w:rsidTr="00771165">
        <w:tc>
          <w:tcPr>
            <w:tcW w:w="1129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15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 w:rsidRPr="004F38CE">
              <w:rPr>
                <w:rFonts w:ascii="標楷體" w:eastAsia="標楷體" w:hAnsi="Agency FB"/>
                <w:color w:val="000000"/>
              </w:rPr>
              <w:t>10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～</w:t>
            </w: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FC3255" w:rsidRPr="00D50EFA" w:rsidRDefault="00FC3255" w:rsidP="0077116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如何與專業團隊合作協助教師進行學生的療癒課程（職能治療）</w:t>
            </w:r>
          </w:p>
        </w:tc>
        <w:tc>
          <w:tcPr>
            <w:tcW w:w="1843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  <w:tr w:rsidR="00FC3255" w:rsidTr="00771165">
        <w:tc>
          <w:tcPr>
            <w:tcW w:w="1129" w:type="dxa"/>
            <w:vMerge/>
          </w:tcPr>
          <w:p w:rsidR="00FC3255" w:rsidRPr="004F38CE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C3255" w:rsidRPr="004F38CE" w:rsidRDefault="00FC3255" w:rsidP="00771165">
            <w:pPr>
              <w:spacing w:line="360" w:lineRule="atLeast"/>
              <w:jc w:val="center"/>
              <w:rPr>
                <w:rFonts w:ascii="標楷體" w:eastAsia="標楷體" w:hAnsi="Agency FB"/>
                <w:color w:val="000000"/>
              </w:rPr>
            </w:pPr>
            <w:r w:rsidRPr="004F38CE">
              <w:rPr>
                <w:rFonts w:ascii="標楷體" w:eastAsia="標楷體" w:hAnsi="Agency FB"/>
                <w:color w:val="000000"/>
              </w:rPr>
              <w:t>16</w:t>
            </w:r>
            <w:r w:rsidRPr="004F38CE">
              <w:rPr>
                <w:rFonts w:ascii="標楷體" w:eastAsia="標楷體" w:hAnsi="Agency FB" w:hint="eastAsia"/>
                <w:color w:val="000000"/>
              </w:rPr>
              <w:t>：</w:t>
            </w:r>
            <w:r>
              <w:rPr>
                <w:rFonts w:ascii="標楷體" w:eastAsia="標楷體" w:hAnsi="Agency FB" w:hint="eastAsia"/>
                <w:color w:val="000000"/>
              </w:rPr>
              <w:t>0</w:t>
            </w:r>
            <w:r w:rsidRPr="004F38CE">
              <w:rPr>
                <w:rFonts w:ascii="標楷體" w:eastAsia="標楷體" w:hAnsi="Agency FB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FC3255" w:rsidRPr="00173616" w:rsidRDefault="00FC3255" w:rsidP="0077116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173616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43" w:type="dxa"/>
            <w:vMerge/>
          </w:tcPr>
          <w:p w:rsidR="00FC3255" w:rsidRPr="004F38CE" w:rsidRDefault="00FC3255" w:rsidP="00771165">
            <w:pPr>
              <w:spacing w:line="360" w:lineRule="atLeast"/>
              <w:rPr>
                <w:rFonts w:ascii="標楷體" w:eastAsia="標楷體" w:hAnsi="Agency FB"/>
                <w:color w:val="000000"/>
              </w:rPr>
            </w:pPr>
          </w:p>
        </w:tc>
      </w:tr>
    </w:tbl>
    <w:p w:rsidR="00FC3255" w:rsidRDefault="00FC3255" w:rsidP="005E7C51">
      <w:pPr>
        <w:tabs>
          <w:tab w:val="left" w:pos="4560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C3255" w:rsidSect="0077116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69" w:rsidRDefault="00886769" w:rsidP="00AB557B">
      <w:r>
        <w:separator/>
      </w:r>
    </w:p>
  </w:endnote>
  <w:endnote w:type="continuationSeparator" w:id="0">
    <w:p w:rsidR="00886769" w:rsidRDefault="00886769" w:rsidP="00A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69" w:rsidRDefault="00886769" w:rsidP="00AB557B">
      <w:r>
        <w:separator/>
      </w:r>
    </w:p>
  </w:footnote>
  <w:footnote w:type="continuationSeparator" w:id="0">
    <w:p w:rsidR="00886769" w:rsidRDefault="00886769" w:rsidP="00AB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67F"/>
    <w:multiLevelType w:val="hybridMultilevel"/>
    <w:tmpl w:val="7DF6E760"/>
    <w:lvl w:ilvl="0" w:tplc="56682952">
      <w:start w:val="1"/>
      <w:numFmt w:val="taiwaneseCountingThousand"/>
      <w:lvlText w:val="%1、"/>
      <w:lvlJc w:val="left"/>
      <w:pPr>
        <w:ind w:left="907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97C0388"/>
    <w:multiLevelType w:val="hybridMultilevel"/>
    <w:tmpl w:val="3602581C"/>
    <w:lvl w:ilvl="0" w:tplc="56682952">
      <w:start w:val="1"/>
      <w:numFmt w:val="taiwaneseCountingThousand"/>
      <w:lvlText w:val="%1、"/>
      <w:lvlJc w:val="left"/>
      <w:pPr>
        <w:ind w:left="907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87BEE"/>
    <w:multiLevelType w:val="hybridMultilevel"/>
    <w:tmpl w:val="442814BA"/>
    <w:lvl w:ilvl="0" w:tplc="D62277E0">
      <w:start w:val="1"/>
      <w:numFmt w:val="taiwaneseCountingThousand"/>
      <w:lvlText w:val="%1、"/>
      <w:lvlJc w:val="left"/>
      <w:pPr>
        <w:ind w:left="907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01280"/>
    <w:multiLevelType w:val="hybridMultilevel"/>
    <w:tmpl w:val="FB9A07FE"/>
    <w:lvl w:ilvl="0" w:tplc="BEE87EB2">
      <w:start w:val="1"/>
      <w:numFmt w:val="taiwaneseCountingThousand"/>
      <w:lvlText w:val="%1、"/>
      <w:lvlJc w:val="left"/>
      <w:pPr>
        <w:ind w:left="907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A40B25"/>
    <w:multiLevelType w:val="hybridMultilevel"/>
    <w:tmpl w:val="8E443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E67CE"/>
    <w:multiLevelType w:val="hybridMultilevel"/>
    <w:tmpl w:val="2C40F8D8"/>
    <w:lvl w:ilvl="0" w:tplc="AF76C948">
      <w:start w:val="1"/>
      <w:numFmt w:val="taiwaneseCountingThousand"/>
      <w:lvlText w:val="%1、"/>
      <w:lvlJc w:val="left"/>
      <w:pPr>
        <w:ind w:left="2467" w:hanging="48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614081"/>
    <w:multiLevelType w:val="hybridMultilevel"/>
    <w:tmpl w:val="E2022C10"/>
    <w:lvl w:ilvl="0" w:tplc="AF76C948">
      <w:start w:val="1"/>
      <w:numFmt w:val="taiwaneseCountingThousand"/>
      <w:lvlText w:val="%1、"/>
      <w:lvlJc w:val="left"/>
      <w:pPr>
        <w:ind w:left="907" w:hanging="48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406AA4"/>
    <w:multiLevelType w:val="hybridMultilevel"/>
    <w:tmpl w:val="CC2895BE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9A84380"/>
    <w:multiLevelType w:val="hybridMultilevel"/>
    <w:tmpl w:val="6FB02958"/>
    <w:lvl w:ilvl="0" w:tplc="5C92DDAC">
      <w:start w:val="1"/>
      <w:numFmt w:val="taiwaneseCountingThousand"/>
      <w:lvlText w:val="%1、"/>
      <w:lvlJc w:val="left"/>
      <w:pPr>
        <w:ind w:left="1345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9E84384"/>
    <w:multiLevelType w:val="hybridMultilevel"/>
    <w:tmpl w:val="675A3D72"/>
    <w:lvl w:ilvl="0" w:tplc="95BCE206">
      <w:start w:val="1"/>
      <w:numFmt w:val="taiwaneseCountingThousand"/>
      <w:lvlText w:val="%1、"/>
      <w:lvlJc w:val="left"/>
      <w:pPr>
        <w:ind w:left="907" w:hanging="482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83"/>
    <w:rsid w:val="000103D9"/>
    <w:rsid w:val="0002127D"/>
    <w:rsid w:val="00037003"/>
    <w:rsid w:val="00043B40"/>
    <w:rsid w:val="00110B0C"/>
    <w:rsid w:val="00133AB1"/>
    <w:rsid w:val="00161FE3"/>
    <w:rsid w:val="00197C0B"/>
    <w:rsid w:val="001D7A14"/>
    <w:rsid w:val="002209D2"/>
    <w:rsid w:val="00282624"/>
    <w:rsid w:val="002A210F"/>
    <w:rsid w:val="00304167"/>
    <w:rsid w:val="00325328"/>
    <w:rsid w:val="003A2299"/>
    <w:rsid w:val="003C4D9D"/>
    <w:rsid w:val="00522C19"/>
    <w:rsid w:val="0059346F"/>
    <w:rsid w:val="005D5CAD"/>
    <w:rsid w:val="005E7C51"/>
    <w:rsid w:val="00611D0C"/>
    <w:rsid w:val="00634883"/>
    <w:rsid w:val="006517B1"/>
    <w:rsid w:val="00767290"/>
    <w:rsid w:val="00771165"/>
    <w:rsid w:val="007C0305"/>
    <w:rsid w:val="007D0384"/>
    <w:rsid w:val="007F4A09"/>
    <w:rsid w:val="00815FEF"/>
    <w:rsid w:val="00870EAE"/>
    <w:rsid w:val="00886769"/>
    <w:rsid w:val="008E689E"/>
    <w:rsid w:val="009C2936"/>
    <w:rsid w:val="00A2120B"/>
    <w:rsid w:val="00AB557B"/>
    <w:rsid w:val="00BB437A"/>
    <w:rsid w:val="00BF0F59"/>
    <w:rsid w:val="00BF5EC1"/>
    <w:rsid w:val="00C13890"/>
    <w:rsid w:val="00C907F0"/>
    <w:rsid w:val="00CD1CFA"/>
    <w:rsid w:val="00DB07D2"/>
    <w:rsid w:val="00E73E00"/>
    <w:rsid w:val="00ED2CAD"/>
    <w:rsid w:val="00F83092"/>
    <w:rsid w:val="00FA47D5"/>
    <w:rsid w:val="00FB0EC6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588F2-3526-4A67-B636-4745CDC1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883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634883"/>
    <w:pPr>
      <w:jc w:val="center"/>
    </w:pPr>
    <w:rPr>
      <w:rFonts w:eastAsia="標楷體"/>
      <w:kern w:val="0"/>
      <w:sz w:val="20"/>
    </w:rPr>
  </w:style>
  <w:style w:type="character" w:customStyle="1" w:styleId="a5">
    <w:name w:val="註釋標題 字元"/>
    <w:basedOn w:val="a0"/>
    <w:link w:val="a4"/>
    <w:uiPriority w:val="99"/>
    <w:rsid w:val="00634883"/>
    <w:rPr>
      <w:rFonts w:ascii="Times New Roman" w:eastAsia="標楷體" w:hAnsi="Times New Roman" w:cs="Times New Roman"/>
      <w:kern w:val="0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AB5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55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5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557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11D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/actclass/act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8B00-0681-4B5F-804C-A318631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鄭仰真</cp:lastModifiedBy>
  <cp:revision>9</cp:revision>
  <dcterms:created xsi:type="dcterms:W3CDTF">2018-06-27T03:48:00Z</dcterms:created>
  <dcterms:modified xsi:type="dcterms:W3CDTF">2018-06-27T05:12:00Z</dcterms:modified>
</cp:coreProperties>
</file>